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重庆大学城市科技学院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经济管理</w:t>
      </w:r>
    </w:p>
    <w:p>
      <w:pPr>
        <w:jc w:val="center"/>
        <w:rPr>
          <w:rFonts w:hint="eastAsia"/>
          <w:color w:val="000000"/>
          <w:sz w:val="18"/>
          <w:szCs w:val="18"/>
        </w:rPr>
      </w:pPr>
      <w:bookmarkStart w:id="0" w:name="_GoBack"/>
      <w:r>
        <w:rPr>
          <w:rFonts w:hint="eastAsia" w:ascii="黑体" w:eastAsia="黑体"/>
          <w:b/>
          <w:bCs/>
          <w:color w:val="000000"/>
          <w:sz w:val="36"/>
          <w:szCs w:val="36"/>
        </w:rPr>
        <w:t>第十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七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期入党积极分子培训班课程安排表</w:t>
      </w:r>
      <w:r>
        <w:rPr>
          <w:rFonts w:hint="eastAsia"/>
          <w:color w:val="000000"/>
          <w:sz w:val="18"/>
          <w:szCs w:val="18"/>
        </w:rPr>
        <w:t xml:space="preserve"> </w:t>
      </w:r>
    </w:p>
    <w:bookmarkEnd w:id="0"/>
    <w:p>
      <w:pPr>
        <w:jc w:val="center"/>
        <w:rPr>
          <w:rFonts w:hint="eastAsia"/>
          <w:color w:val="000000"/>
          <w:sz w:val="18"/>
          <w:szCs w:val="18"/>
        </w:rPr>
      </w:pPr>
    </w:p>
    <w:tbl>
      <w:tblPr>
        <w:tblStyle w:val="3"/>
        <w:tblW w:w="14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3"/>
        <w:gridCol w:w="1702"/>
        <w:gridCol w:w="2203"/>
        <w:gridCol w:w="2295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713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702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</w:rPr>
              <w:t>授课人</w:t>
            </w:r>
          </w:p>
        </w:tc>
        <w:tc>
          <w:tcPr>
            <w:tcW w:w="2203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</w:rPr>
              <w:t>授课地点</w:t>
            </w:r>
          </w:p>
        </w:tc>
        <w:tc>
          <w:tcPr>
            <w:tcW w:w="2295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</w:rPr>
              <w:t>授课时间</w:t>
            </w:r>
          </w:p>
        </w:tc>
        <w:tc>
          <w:tcPr>
            <w:tcW w:w="2522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eastAsia="zh-CN"/>
              </w:rPr>
              <w:t>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713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中国共产党的历史地位是中国人民选择的结果</w:t>
            </w:r>
          </w:p>
        </w:tc>
        <w:tc>
          <w:tcPr>
            <w:tcW w:w="1702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吴家华</w:t>
            </w:r>
          </w:p>
        </w:tc>
        <w:tc>
          <w:tcPr>
            <w:tcW w:w="2203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第一学术报告厅</w:t>
            </w:r>
          </w:p>
        </w:tc>
        <w:tc>
          <w:tcPr>
            <w:tcW w:w="2295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5月09日（星期二）15:00</w:t>
            </w:r>
          </w:p>
        </w:tc>
        <w:tc>
          <w:tcPr>
            <w:tcW w:w="2522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经管党总支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713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深入学习贯彻党的十八届六中全会精神，以实际行动向党组织靠拢</w:t>
            </w:r>
          </w:p>
        </w:tc>
        <w:tc>
          <w:tcPr>
            <w:tcW w:w="1702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章锋云</w:t>
            </w:r>
          </w:p>
        </w:tc>
        <w:tc>
          <w:tcPr>
            <w:tcW w:w="2203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第一学术报告厅</w:t>
            </w:r>
          </w:p>
        </w:tc>
        <w:tc>
          <w:tcPr>
            <w:tcW w:w="2295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5月11日（星期四）15:00</w:t>
            </w:r>
          </w:p>
        </w:tc>
        <w:tc>
          <w:tcPr>
            <w:tcW w:w="2522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经管党总支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713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如何做一名合格的共产党员</w:t>
            </w:r>
          </w:p>
        </w:tc>
        <w:tc>
          <w:tcPr>
            <w:tcW w:w="1702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刘学民</w:t>
            </w:r>
          </w:p>
        </w:tc>
        <w:tc>
          <w:tcPr>
            <w:tcW w:w="2203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第一学术报告厅</w:t>
            </w:r>
          </w:p>
        </w:tc>
        <w:tc>
          <w:tcPr>
            <w:tcW w:w="2295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暂定5月22日（星期一）15:00</w:t>
            </w:r>
          </w:p>
        </w:tc>
        <w:tc>
          <w:tcPr>
            <w:tcW w:w="2522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经管党总支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713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ind w:firstLine="1120" w:firstLineChars="40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以实际行动向党组织靠拢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何湘丽</w:t>
            </w:r>
          </w:p>
        </w:tc>
        <w:tc>
          <w:tcPr>
            <w:tcW w:w="2203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第一学术报告厅</w:t>
            </w:r>
          </w:p>
        </w:tc>
        <w:tc>
          <w:tcPr>
            <w:tcW w:w="2295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5月25日（星期四）15:00</w:t>
            </w:r>
          </w:p>
        </w:tc>
        <w:tc>
          <w:tcPr>
            <w:tcW w:w="2522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经管党总支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713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中国共产党的组织、纪律和作风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陈宣君</w:t>
            </w:r>
          </w:p>
        </w:tc>
        <w:tc>
          <w:tcPr>
            <w:tcW w:w="2203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A6201</w:t>
            </w:r>
          </w:p>
        </w:tc>
        <w:tc>
          <w:tcPr>
            <w:tcW w:w="2295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5月16日 12:30（星期二）</w:t>
            </w:r>
          </w:p>
        </w:tc>
        <w:tc>
          <w:tcPr>
            <w:tcW w:w="2522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713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端正入党动机，争做合格党员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李婷婷</w:t>
            </w:r>
          </w:p>
        </w:tc>
        <w:tc>
          <w:tcPr>
            <w:tcW w:w="2203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A6201</w:t>
            </w:r>
          </w:p>
        </w:tc>
        <w:tc>
          <w:tcPr>
            <w:tcW w:w="2295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5月10日12:30（星期三）</w:t>
            </w:r>
          </w:p>
        </w:tc>
        <w:tc>
          <w:tcPr>
            <w:tcW w:w="2522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李婷婷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713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充分发挥党员的先锋模范作用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鲁镜元</w:t>
            </w:r>
          </w:p>
        </w:tc>
        <w:tc>
          <w:tcPr>
            <w:tcW w:w="2203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A6201</w:t>
            </w:r>
          </w:p>
        </w:tc>
        <w:tc>
          <w:tcPr>
            <w:tcW w:w="2295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5月12日12:30（星期五）</w:t>
            </w:r>
          </w:p>
        </w:tc>
        <w:tc>
          <w:tcPr>
            <w:tcW w:w="2522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鲁镜元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5713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中国共产党党员的条件和入党程序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周德顺</w:t>
            </w:r>
          </w:p>
        </w:tc>
        <w:tc>
          <w:tcPr>
            <w:tcW w:w="2203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A6201</w:t>
            </w:r>
          </w:p>
        </w:tc>
        <w:tc>
          <w:tcPr>
            <w:tcW w:w="2295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5月17日12:30（星期三）</w:t>
            </w:r>
          </w:p>
        </w:tc>
        <w:tc>
          <w:tcPr>
            <w:tcW w:w="2522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  <w:t>周德顺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435" w:type="dxa"/>
            <w:gridSpan w:val="5"/>
            <w:vAlign w:val="top"/>
          </w:tcPr>
          <w:p>
            <w:pPr>
              <w:ind w:firstLine="560" w:firstLineChars="2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各二级学院组织学习4次，其中党总支书记（副书记）、党支部书记要带头上党课，并将课程安排表报学院办公室备案。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E0123"/>
    <w:rsid w:val="1F62022C"/>
    <w:rsid w:val="2AC24F77"/>
    <w:rsid w:val="38E228E9"/>
    <w:rsid w:val="3AEE2A73"/>
    <w:rsid w:val="53321C6C"/>
    <w:rsid w:val="585A516B"/>
    <w:rsid w:val="633B085E"/>
    <w:rsid w:val="70736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2017-04-21T03:22:05Z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