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-728"/>
        <w:jc w:val="both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  <w:t>团支部书记“背靠背”满意度测评表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</w:pPr>
    </w:p>
    <w:tbl>
      <w:tblPr>
        <w:tblStyle w:val="5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560"/>
        <w:gridCol w:w="1080"/>
        <w:gridCol w:w="1140"/>
        <w:gridCol w:w="229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测评对象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何年何月任团支部书记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5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测评内容</w:t>
            </w:r>
          </w:p>
        </w:tc>
        <w:tc>
          <w:tcPr>
            <w:tcW w:w="74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满意</w:t>
            </w:r>
          </w:p>
        </w:tc>
        <w:tc>
          <w:tcPr>
            <w:tcW w:w="3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0" w:firstLineChars="200"/>
        <w:jc w:val="left"/>
        <w:textAlignment w:val="auto"/>
        <w:outlineLvl w:val="9"/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1.请在“等次”栏中选择其中一项打“√”，多选或不选均为无效。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2.团支部书记基本履职要求：（1）是否坚决执行党的基本路线和各项方针政策；（2）是否通过“网上团支部”等方式密切联系团员青年；（3）是否做好团员发展及教育、管理和服务工作。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286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黑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545C5"/>
    <w:rsid w:val="67E545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2017-03-15T08:20:00Z</dcterms:created>
  <dc:creator>Administrator</dc:creator>
  <cp:lastModifiedBy>Administrator</cp:lastModifiedBy>
  <dcterms:modified xsi:type="dcterms:W3CDTF">2017-03-15T08:20:44Z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