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6C" w:rsidRDefault="002D1A6C" w:rsidP="002D1A6C">
      <w:pPr>
        <w:rPr>
          <w:rFonts w:ascii="宋体" w:hAnsi="华文中宋"/>
          <w:b/>
          <w:color w:val="FF0000"/>
          <w:w w:val="80"/>
          <w:sz w:val="72"/>
          <w:szCs w:val="72"/>
        </w:rPr>
      </w:pPr>
    </w:p>
    <w:p w:rsidR="002D1A6C" w:rsidRDefault="002D1A6C" w:rsidP="002D1A6C">
      <w:pPr>
        <w:rPr>
          <w:rFonts w:ascii="宋体" w:hAnsi="华文中宋"/>
          <w:b/>
          <w:color w:val="FF0000"/>
          <w:w w:val="80"/>
          <w:sz w:val="72"/>
          <w:szCs w:val="72"/>
        </w:rPr>
      </w:pPr>
    </w:p>
    <w:p w:rsidR="002D1A6C" w:rsidRDefault="002D1A6C" w:rsidP="002D1A6C">
      <w:pPr>
        <w:spacing w:line="360" w:lineRule="auto"/>
        <w:ind w:rightChars="-142" w:right="-298"/>
        <w:jc w:val="center"/>
        <w:rPr>
          <w:rFonts w:ascii="宋体" w:hAnsi="宋体"/>
          <w:b/>
          <w:bCs/>
          <w:color w:val="FF0000"/>
          <w:sz w:val="78"/>
          <w:szCs w:val="72"/>
        </w:rPr>
      </w:pPr>
      <w:r>
        <w:rPr>
          <w:rFonts w:ascii="宋体" w:hAnsi="宋体" w:hint="eastAsia"/>
          <w:b/>
          <w:bCs/>
          <w:color w:val="FF0000"/>
          <w:sz w:val="78"/>
          <w:szCs w:val="72"/>
        </w:rPr>
        <w:t>重庆大学城市科技学院</w:t>
      </w:r>
    </w:p>
    <w:p w:rsidR="002D1A6C" w:rsidRDefault="002D1A6C" w:rsidP="002D1A6C">
      <w:pPr>
        <w:spacing w:line="360" w:lineRule="auto"/>
        <w:ind w:rightChars="-142" w:right="-298"/>
        <w:jc w:val="center"/>
        <w:rPr>
          <w:rFonts w:ascii="宋体" w:hAnsi="宋体"/>
          <w:b/>
          <w:bCs/>
          <w:color w:val="FF0000"/>
          <w:sz w:val="76"/>
          <w:szCs w:val="72"/>
        </w:rPr>
      </w:pPr>
      <w:r>
        <w:rPr>
          <w:rFonts w:ascii="宋体" w:hAnsi="宋体" w:hint="eastAsia"/>
          <w:b/>
          <w:bCs/>
          <w:color w:val="FF0000"/>
          <w:sz w:val="78"/>
          <w:szCs w:val="72"/>
        </w:rPr>
        <w:t>教务处文件</w:t>
      </w:r>
    </w:p>
    <w:p w:rsidR="002D1A6C" w:rsidRDefault="002D1A6C" w:rsidP="002D1A6C">
      <w:pPr>
        <w:spacing w:line="360" w:lineRule="auto"/>
        <w:rPr>
          <w:b/>
          <w:bCs/>
          <w:color w:val="FF0000"/>
          <w:sz w:val="28"/>
          <w:szCs w:val="28"/>
        </w:rPr>
      </w:pPr>
    </w:p>
    <w:p w:rsidR="002D1A6C" w:rsidRDefault="002D1A6C" w:rsidP="002D1A6C">
      <w:pPr>
        <w:spacing w:line="360" w:lineRule="auto"/>
        <w:ind w:right="300"/>
        <w:jc w:val="center"/>
        <w:rPr>
          <w:rFonts w:ascii="仿宋_GB2312" w:eastAsia="仿宋_GB2312" w:hAnsi="宋体" w:cs="宋体"/>
          <w:color w:val="FF0000"/>
          <w:sz w:val="32"/>
          <w:szCs w:val="32"/>
        </w:rPr>
      </w:pPr>
      <w:r>
        <w:rPr>
          <w:rFonts w:ascii="仿宋_GB2312" w:eastAsia="仿宋_GB2312" w:hAnsi="华文仿宋" w:hint="eastAsia"/>
          <w:bCs/>
          <w:color w:val="FF0000"/>
          <w:sz w:val="32"/>
          <w:szCs w:val="32"/>
        </w:rPr>
        <w:t>教务处</w:t>
      </w:r>
      <w:r>
        <w:rPr>
          <w:rFonts w:ascii="仿宋_GB2312" w:eastAsia="仿宋_GB2312" w:hAnsi="华文仿宋" w:hint="eastAsia"/>
          <w:b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Ansi="华文仿宋" w:hint="eastAsia"/>
          <w:color w:val="FF0000"/>
          <w:sz w:val="32"/>
          <w:szCs w:val="32"/>
        </w:rPr>
        <w:t>[2016]</w:t>
      </w:r>
      <w:r w:rsidR="00A7609D">
        <w:rPr>
          <w:rFonts w:ascii="仿宋_GB2312" w:eastAsia="仿宋_GB2312" w:hAnsi="华文仿宋" w:hint="eastAsia"/>
          <w:color w:val="FF0000"/>
          <w:sz w:val="32"/>
          <w:szCs w:val="32"/>
        </w:rPr>
        <w:t>86</w:t>
      </w:r>
      <w:r>
        <w:rPr>
          <w:rFonts w:ascii="仿宋_GB2312" w:eastAsia="仿宋_GB2312" w:hAnsi="宋体" w:cs="宋体" w:hint="eastAsia"/>
          <w:color w:val="FF0000"/>
          <w:sz w:val="32"/>
          <w:szCs w:val="32"/>
        </w:rPr>
        <w:t>号</w:t>
      </w:r>
    </w:p>
    <w:tbl>
      <w:tblPr>
        <w:tblpPr w:leftFromText="180" w:rightFromText="180" w:vertAnchor="text" w:horzAnchor="margin" w:tblpY="36"/>
        <w:tblW w:w="0" w:type="auto"/>
        <w:tblBorders>
          <w:top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4A0"/>
      </w:tblPr>
      <w:tblGrid>
        <w:gridCol w:w="8820"/>
      </w:tblGrid>
      <w:tr w:rsidR="002D1A6C" w:rsidTr="00224848">
        <w:trPr>
          <w:trHeight w:val="348"/>
        </w:trPr>
        <w:tc>
          <w:tcPr>
            <w:tcW w:w="8820" w:type="dxa"/>
            <w:tcBorders>
              <w:top w:val="single" w:sz="24" w:space="0" w:color="FF0000"/>
              <w:left w:val="nil"/>
              <w:bottom w:val="nil"/>
              <w:right w:val="nil"/>
            </w:tcBorders>
          </w:tcPr>
          <w:p w:rsidR="002D1A6C" w:rsidRDefault="002D1A6C" w:rsidP="00224848">
            <w:pPr>
              <w:ind w:rightChars="-20" w:right="-42"/>
              <w:rPr>
                <w:color w:val="FF0000"/>
              </w:rPr>
            </w:pPr>
          </w:p>
        </w:tc>
      </w:tr>
    </w:tbl>
    <w:p w:rsidR="0030052F" w:rsidRPr="002D1A6C" w:rsidRDefault="002D1A6C" w:rsidP="002D1A6C">
      <w:pPr>
        <w:rPr>
          <w:rFonts w:ascii="宋体" w:hAnsi="华文中宋"/>
          <w:b/>
          <w:color w:val="FF0000"/>
          <w:w w:val="96"/>
          <w:sz w:val="36"/>
        </w:rPr>
      </w:pPr>
      <w:r>
        <w:rPr>
          <w:rFonts w:ascii="宋体" w:hAnsi="华文中宋" w:hint="eastAsia"/>
          <w:b/>
          <w:color w:val="FF0000"/>
          <w:w w:val="96"/>
          <w:sz w:val="36"/>
        </w:rPr>
        <w:t xml:space="preserve">    </w:t>
      </w:r>
    </w:p>
    <w:p w:rsidR="00984077" w:rsidRPr="00984077" w:rsidRDefault="00984077" w:rsidP="00984077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  <w:r w:rsidRPr="00984077">
        <w:rPr>
          <w:rFonts w:ascii="方正小标宋简体" w:eastAsia="方正小标宋简体" w:hAnsi="方正小标宋简体" w:hint="eastAsia"/>
          <w:sz w:val="44"/>
          <w:szCs w:val="20"/>
          <w:lang w:val="zh-CN"/>
        </w:rPr>
        <w:t>关于做好2016年自编教材建设评审的通知</w:t>
      </w:r>
    </w:p>
    <w:p w:rsidR="00984077" w:rsidRDefault="00984077" w:rsidP="00984077">
      <w:pPr>
        <w:jc w:val="center"/>
        <w:rPr>
          <w:rFonts w:hint="eastAsia"/>
          <w:sz w:val="36"/>
        </w:rPr>
      </w:pPr>
    </w:p>
    <w:p w:rsidR="00984077" w:rsidRPr="00984077" w:rsidRDefault="00984077" w:rsidP="00984077">
      <w:pPr>
        <w:spacing w:line="60" w:lineRule="auto"/>
        <w:ind w:rightChars="-73" w:right="-153"/>
        <w:rPr>
          <w:rFonts w:ascii="仿宋_GB2312" w:eastAsia="仿宋_GB2312" w:hAnsi="宋体" w:hint="eastAsia"/>
          <w:b/>
          <w:w w:val="96"/>
          <w:sz w:val="32"/>
          <w:szCs w:val="32"/>
        </w:rPr>
      </w:pPr>
      <w:r w:rsidRPr="00984077">
        <w:rPr>
          <w:rFonts w:ascii="仿宋_GB2312" w:eastAsia="仿宋_GB2312" w:hAnsi="宋体" w:hint="eastAsia"/>
          <w:b/>
          <w:w w:val="96"/>
          <w:sz w:val="32"/>
          <w:szCs w:val="32"/>
        </w:rPr>
        <w:t>学院各相关单位：</w:t>
      </w:r>
    </w:p>
    <w:p w:rsidR="00984077" w:rsidRDefault="00984077" w:rsidP="00157D08">
      <w:pPr>
        <w:spacing w:line="480" w:lineRule="exact"/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AB563F">
        <w:rPr>
          <w:rFonts w:ascii="仿宋_GB2312" w:eastAsia="仿宋_GB2312" w:hAnsi="宋体" w:hint="eastAsia"/>
          <w:color w:val="000000"/>
          <w:sz w:val="28"/>
          <w:szCs w:val="28"/>
        </w:rPr>
        <w:t>为进一步加强我校教材建设，鼓励和支持教师编写教材，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全面提升我校教师驾驭教材的能力，促进教师专业发展，提高教师课堂教学效益，全面提升办学水平，全面提高教学质量，</w:t>
      </w:r>
      <w:r w:rsidRPr="00AB563F">
        <w:rPr>
          <w:rFonts w:ascii="仿宋_GB2312" w:eastAsia="仿宋_GB2312" w:hAnsi="宋体" w:hint="eastAsia"/>
          <w:color w:val="000000"/>
          <w:sz w:val="28"/>
          <w:szCs w:val="28"/>
        </w:rPr>
        <w:t>根据《重庆大学城市科技学院教材建设管理办法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》，此次自编教材评审相关通知如下：</w:t>
      </w:r>
    </w:p>
    <w:p w:rsidR="00984077" w:rsidRPr="00984077" w:rsidRDefault="00984077" w:rsidP="00984077">
      <w:pPr>
        <w:spacing w:line="480" w:lineRule="exact"/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984077" w:rsidRPr="00984077" w:rsidRDefault="00984077" w:rsidP="00984077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984077">
        <w:rPr>
          <w:rFonts w:ascii="仿宋_GB2312" w:eastAsia="仿宋_GB2312" w:hint="eastAsia"/>
          <w:b/>
          <w:sz w:val="32"/>
          <w:szCs w:val="32"/>
        </w:rPr>
        <w:t>一、教材评审会组织机构</w:t>
      </w:r>
    </w:p>
    <w:p w:rsidR="00984077" w:rsidRPr="000718F2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评审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会总负责：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刘学民</w:t>
      </w:r>
    </w:p>
    <w:p w:rsidR="00984077" w:rsidRPr="000718F2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评审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会主任：王银峰</w:t>
      </w:r>
    </w:p>
    <w:p w:rsidR="00984077" w:rsidRPr="000718F2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评审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会副主任：杨浩</w:t>
      </w:r>
      <w:r w:rsidRPr="000718F2">
        <w:rPr>
          <w:rFonts w:ascii="仿宋_GB2312" w:eastAsia="仿宋_GB2312" w:hAnsi="宋体"/>
          <w:color w:val="000000"/>
          <w:sz w:val="28"/>
          <w:szCs w:val="28"/>
        </w:rPr>
        <w:tab/>
      </w:r>
    </w:p>
    <w:p w:rsidR="00984077" w:rsidRDefault="00984077" w:rsidP="00984077">
      <w:pPr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984077" w:rsidRPr="00984077" w:rsidRDefault="00984077" w:rsidP="00984077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984077">
        <w:rPr>
          <w:rFonts w:ascii="仿宋_GB2312" w:eastAsia="仿宋_GB2312" w:hint="eastAsia"/>
          <w:b/>
          <w:sz w:val="32"/>
          <w:szCs w:val="32"/>
        </w:rPr>
        <w:lastRenderedPageBreak/>
        <w:t>二、专家评审会成员组成</w:t>
      </w:r>
    </w:p>
    <w:p w:rsidR="00984077" w:rsidRPr="000718F2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1、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评审A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组</w:t>
      </w:r>
    </w:p>
    <w:p w:rsidR="00984077" w:rsidRPr="000718F2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 xml:space="preserve">组长：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俞爱群</w:t>
      </w:r>
    </w:p>
    <w:p w:rsidR="00984077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评审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会成员：</w:t>
      </w:r>
      <w:r w:rsidRPr="00FB5580">
        <w:rPr>
          <w:rFonts w:ascii="仿宋_GB2312" w:eastAsia="仿宋_GB2312" w:hAnsi="宋体" w:hint="eastAsia"/>
          <w:color w:val="000000"/>
          <w:sz w:val="28"/>
          <w:szCs w:val="28"/>
        </w:rPr>
        <w:t>李刚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、刘定祥、</w:t>
      </w:r>
      <w:r w:rsidRPr="002E7BF2">
        <w:rPr>
          <w:rFonts w:ascii="仿宋_GB2312" w:eastAsia="仿宋_GB2312" w:hAnsi="宋体" w:hint="eastAsia"/>
          <w:color w:val="000000"/>
          <w:sz w:val="28"/>
          <w:szCs w:val="28"/>
        </w:rPr>
        <w:t>张新龙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Pr="005A557D">
        <w:rPr>
          <w:rFonts w:ascii="仿宋_GB2312" w:eastAsia="仿宋_GB2312" w:hAnsi="宋体" w:hint="eastAsia"/>
          <w:color w:val="000000"/>
          <w:sz w:val="28"/>
          <w:szCs w:val="28"/>
        </w:rPr>
        <w:t>彭小兵</w:t>
      </w:r>
    </w:p>
    <w:p w:rsidR="00984077" w:rsidRPr="000718F2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评审B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组</w:t>
      </w:r>
    </w:p>
    <w:p w:rsidR="00984077" w:rsidRPr="000718F2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组长: 高家诚</w:t>
      </w:r>
    </w:p>
    <w:p w:rsidR="00984077" w:rsidRPr="00FB5580" w:rsidRDefault="00984077" w:rsidP="00984077">
      <w:pPr>
        <w:ind w:firstLine="42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评审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会成员：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俞爱群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Pr="0064090E">
        <w:rPr>
          <w:rFonts w:ascii="仿宋_GB2312" w:eastAsia="仿宋_GB2312" w:hAnsi="宋体" w:hint="eastAsia"/>
          <w:color w:val="000000"/>
          <w:sz w:val="28"/>
          <w:szCs w:val="28"/>
        </w:rPr>
        <w:t>王贵春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Pr="0064090E">
        <w:rPr>
          <w:rFonts w:ascii="仿宋_GB2312" w:eastAsia="仿宋_GB2312" w:hAnsi="宋体" w:hint="eastAsia"/>
          <w:color w:val="000000"/>
          <w:sz w:val="28"/>
          <w:szCs w:val="28"/>
        </w:rPr>
        <w:t>李佑光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Pr="00FB5580">
        <w:rPr>
          <w:rFonts w:ascii="仿宋_GB2312" w:eastAsia="仿宋_GB2312" w:hAnsi="宋体"/>
          <w:color w:val="000000"/>
          <w:sz w:val="28"/>
          <w:szCs w:val="28"/>
        </w:rPr>
        <w:t xml:space="preserve">吴涛 </w:t>
      </w:r>
    </w:p>
    <w:p w:rsidR="00984077" w:rsidRPr="00FB5580" w:rsidRDefault="00984077" w:rsidP="00984077">
      <w:pPr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984077" w:rsidRPr="00984077" w:rsidRDefault="00984077" w:rsidP="00984077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984077">
        <w:rPr>
          <w:rFonts w:ascii="仿宋_GB2312" w:eastAsia="仿宋_GB2312" w:hint="eastAsia"/>
          <w:b/>
          <w:sz w:val="32"/>
          <w:szCs w:val="32"/>
        </w:rPr>
        <w:t>三、工作人员</w:t>
      </w:r>
    </w:p>
    <w:p w:rsidR="00984077" w:rsidRDefault="00984077" w:rsidP="00984077">
      <w:pPr>
        <w:ind w:firstLine="42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姚韵、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段正巧、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申毓晗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Pr="00072FD4">
        <w:rPr>
          <w:rFonts w:ascii="仿宋_GB2312" w:eastAsia="仿宋_GB2312" w:hAnsi="宋体" w:hint="eastAsia"/>
          <w:color w:val="000000"/>
          <w:sz w:val="28"/>
          <w:szCs w:val="28"/>
        </w:rPr>
        <w:t>张龙</w:t>
      </w:r>
    </w:p>
    <w:p w:rsidR="00984077" w:rsidRPr="000718F2" w:rsidRDefault="00984077" w:rsidP="00984077">
      <w:pPr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984077" w:rsidRPr="00984077" w:rsidRDefault="00984077" w:rsidP="00984077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984077">
        <w:rPr>
          <w:rFonts w:ascii="仿宋_GB2312" w:eastAsia="仿宋_GB2312" w:hint="eastAsia"/>
          <w:b/>
          <w:sz w:val="32"/>
          <w:szCs w:val="32"/>
        </w:rPr>
        <w:t>四、评审程序</w:t>
      </w:r>
    </w:p>
    <w:p w:rsidR="00984077" w:rsidRPr="00483FF5" w:rsidRDefault="00984077" w:rsidP="00984077">
      <w:pPr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ab/>
        <w:t>各送审单位根据申报材料，在规定时间地点，指派代表使用PPT进行评审答辩，时间控制在八分钟以内，</w:t>
      </w:r>
      <w:r w:rsidRPr="00E0194A">
        <w:rPr>
          <w:rFonts w:ascii="仿宋_GB2312" w:eastAsia="仿宋_GB2312" w:hAnsi="宋体" w:hint="eastAsia"/>
          <w:color w:val="FF0000"/>
          <w:sz w:val="28"/>
          <w:szCs w:val="28"/>
        </w:rPr>
        <w:t>评审时间</w:t>
      </w:r>
      <w:r w:rsidR="00157D08">
        <w:rPr>
          <w:rFonts w:ascii="仿宋_GB2312" w:eastAsia="仿宋_GB2312" w:hAnsi="宋体" w:hint="eastAsia"/>
          <w:color w:val="FF0000"/>
          <w:sz w:val="28"/>
          <w:szCs w:val="28"/>
        </w:rPr>
        <w:t>、</w:t>
      </w:r>
      <w:r w:rsidRPr="00E0194A">
        <w:rPr>
          <w:rFonts w:ascii="仿宋_GB2312" w:eastAsia="仿宋_GB2312" w:hAnsi="宋体" w:hint="eastAsia"/>
          <w:color w:val="FF0000"/>
          <w:sz w:val="28"/>
          <w:szCs w:val="28"/>
        </w:rPr>
        <w:t>地点另行通知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984077" w:rsidRPr="000718F2" w:rsidRDefault="00984077" w:rsidP="00984077">
      <w:pPr>
        <w:rPr>
          <w:rFonts w:ascii="仿宋_GB2312" w:eastAsia="仿宋_GB2312" w:hAnsi="宋体" w:hint="eastAsia"/>
          <w:color w:val="000000"/>
          <w:sz w:val="28"/>
          <w:szCs w:val="28"/>
        </w:rPr>
      </w:pP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 xml:space="preserve">   （一）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评审A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组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评审教材名单</w:t>
      </w:r>
    </w:p>
    <w:tbl>
      <w:tblPr>
        <w:tblW w:w="4895" w:type="pct"/>
        <w:tblLook w:val="04A0"/>
      </w:tblPr>
      <w:tblGrid>
        <w:gridCol w:w="457"/>
        <w:gridCol w:w="738"/>
        <w:gridCol w:w="1171"/>
        <w:gridCol w:w="931"/>
        <w:gridCol w:w="1039"/>
        <w:gridCol w:w="3123"/>
        <w:gridCol w:w="1563"/>
      </w:tblGrid>
      <w:tr w:rsidR="00984077" w:rsidRPr="00DE3A2A" w:rsidTr="00620ED1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申请人（主编）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推荐人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参编人员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教材名称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胡若曦、富雷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讲师、讲师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张子林、彭小兵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谢丹、张俊杰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《商务英语》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杨晓凤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余小平、刘建国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陈星宇、邓丽纯、陈元艺、邵景奎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《财务管理》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陈元艺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张子林、余小平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邵景奎、杨晓凤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《审计学》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谢丹、贾利娜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讲师、讲师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张子林、刘定祥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张俊杰、刘珍、朱娜、马碧红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《企业模拟沙盘实训》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黄贞贞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张子林、彭小兵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苏娟、藏真博、王屿、杨利、宋娟娟、柴瑜、李聪慧、富雷、彭蛟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《证券投资学》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李聪慧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张子林、</w:t>
            </w: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彭小兵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黄贞贞、王屿、富雷、杨利、</w:t>
            </w: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柴瑜、苏娟、宋娟娟、藏真博、彭蛟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《政治经济学</w:t>
            </w: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简明教程》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Default="00984077" w:rsidP="00620E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F5473">
              <w:rPr>
                <w:rFonts w:ascii="宋体" w:hAnsi="宋体" w:cs="宋体" w:hint="eastAsia"/>
                <w:kern w:val="0"/>
                <w:sz w:val="22"/>
                <w:szCs w:val="22"/>
              </w:rPr>
              <w:t>陈星宇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张子林、</w:t>
            </w:r>
            <w:r w:rsidRPr="008F0A0E">
              <w:rPr>
                <w:rFonts w:ascii="宋体" w:hAnsi="宋体" w:cs="宋体" w:hint="eastAsia"/>
                <w:kern w:val="0"/>
                <w:sz w:val="22"/>
                <w:szCs w:val="22"/>
              </w:rPr>
              <w:t>余小平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0A0E">
              <w:rPr>
                <w:rFonts w:ascii="宋体" w:hAnsi="宋体" w:cs="宋体" w:hint="eastAsia"/>
                <w:kern w:val="0"/>
                <w:sz w:val="22"/>
                <w:szCs w:val="22"/>
              </w:rPr>
              <w:t>苏丽娟、王琴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F5473">
              <w:rPr>
                <w:rFonts w:ascii="宋体" w:hAnsi="宋体" w:cs="宋体" w:hint="eastAsia"/>
                <w:kern w:val="0"/>
                <w:sz w:val="22"/>
                <w:szCs w:val="22"/>
              </w:rPr>
              <w:t>中级财务会计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余兰亭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王宝桥、李刚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《网页设计：从界面布局到视觉表现》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常雁来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《书画艺术与设计》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陈向峰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李刚、常雁来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《版式设计》</w:t>
            </w:r>
          </w:p>
        </w:tc>
      </w:tr>
      <w:tr w:rsidR="00984077" w:rsidRPr="00DE3A2A" w:rsidTr="00620ED1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王早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7300C5" w:rsidRDefault="007300C5" w:rsidP="007300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王宝桥、李平诗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7300C5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陈洁、侯娇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草图大师sketchup</w:t>
            </w:r>
          </w:p>
        </w:tc>
      </w:tr>
    </w:tbl>
    <w:p w:rsidR="00984077" w:rsidRPr="005A557D" w:rsidRDefault="00984077" w:rsidP="00984077">
      <w:pPr>
        <w:rPr>
          <w:rFonts w:ascii="仿宋_GB2312" w:eastAsia="仿宋_GB2312" w:hAnsi="宋体" w:hint="eastAsia"/>
          <w:color w:val="000000"/>
          <w:sz w:val="28"/>
          <w:szCs w:val="28"/>
        </w:rPr>
      </w:pP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（二）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评审B</w:t>
      </w:r>
      <w:r w:rsidRPr="000718F2">
        <w:rPr>
          <w:rFonts w:ascii="仿宋_GB2312" w:eastAsia="仿宋_GB2312" w:hAnsi="宋体" w:hint="eastAsia"/>
          <w:color w:val="000000"/>
          <w:sz w:val="28"/>
          <w:szCs w:val="28"/>
        </w:rPr>
        <w:t>组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评审教材名单</w:t>
      </w:r>
    </w:p>
    <w:tbl>
      <w:tblPr>
        <w:tblW w:w="4895" w:type="pct"/>
        <w:tblLook w:val="04A0"/>
      </w:tblPr>
      <w:tblGrid>
        <w:gridCol w:w="454"/>
        <w:gridCol w:w="738"/>
        <w:gridCol w:w="1330"/>
        <w:gridCol w:w="1148"/>
        <w:gridCol w:w="819"/>
        <w:gridCol w:w="2324"/>
        <w:gridCol w:w="2209"/>
      </w:tblGrid>
      <w:tr w:rsidR="00984077" w:rsidRPr="00DE3A2A" w:rsidTr="00620ED1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申请人（主编）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推荐人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参编人员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教材名称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建管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吴露萍、关玲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副教授、讲师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王浩、王妙灵、闵红霞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《建筑工程计量与计价实训教程》（重庆版）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建管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郑小晴，李春娥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副教授、讲师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王浩、黄聪普、熊梓妤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《工程造价信息管理》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建管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潘晓丽、孔亮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副教授、讲师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龚洁、熊欢、严波、陈斌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《建筑工程施工组织设计》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建管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白秀华、黄聪普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副教授、助教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杨俊芳、孙优宁、王志鹏、冯满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《建设工程招投标与合同管理》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电气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郑雪娜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李佑光、朱钢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沈国杰、刘伟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电路原理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电气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潘银松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77" w:rsidRPr="00DE3A2A" w:rsidRDefault="00984077" w:rsidP="00620ED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颜烨、高瑜、肖潇、梁艳华、周林、何建军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大学计算机基础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电气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颜烨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李佑光、刘敦放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高瑜、肖潇、梁艳华、周林、何建军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大学计算机基础实验教程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翁季、马玉琳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教授、讲师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王雨晴、郭春欢、范莉、何真玲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《别墅设计》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李奇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唐海艳、杨龙龙、马玉琳、魏晓梅、杨雪、何真玲、范莉、何渝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《民用建筑设计原理》</w:t>
            </w:r>
          </w:p>
        </w:tc>
      </w:tr>
      <w:tr w:rsidR="00984077" w:rsidRPr="00DE3A2A" w:rsidTr="00620ED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唐海艳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讲师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李奇、李平诗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张志伟、杨龙龙、朱贵祥、阙怡、侯娇、朱美容、付坤林、刘喆、何渝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7" w:rsidRPr="00DE3A2A" w:rsidRDefault="00984077" w:rsidP="00620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E3A2A">
              <w:rPr>
                <w:rFonts w:ascii="宋体" w:hAnsi="宋体" w:cs="宋体" w:hint="eastAsia"/>
                <w:kern w:val="0"/>
                <w:sz w:val="22"/>
                <w:szCs w:val="22"/>
              </w:rPr>
              <w:t>《建筑与环境模型制作》</w:t>
            </w:r>
          </w:p>
        </w:tc>
      </w:tr>
    </w:tbl>
    <w:p w:rsidR="00984077" w:rsidRPr="00984077" w:rsidRDefault="00A7609D" w:rsidP="00984077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 xml:space="preserve"> </w:t>
      </w:r>
      <w:r w:rsidR="00984077" w:rsidRPr="00984077">
        <w:rPr>
          <w:rFonts w:ascii="仿宋_GB2312" w:eastAsia="仿宋_GB2312" w:hint="eastAsia"/>
          <w:b/>
          <w:sz w:val="32"/>
          <w:szCs w:val="32"/>
        </w:rPr>
        <w:t>五、评审标准</w:t>
      </w:r>
    </w:p>
    <w:p w:rsidR="00984077" w:rsidRDefault="00984077" w:rsidP="00984077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自编</w:t>
      </w:r>
      <w:r w:rsidRPr="001C40B4">
        <w:rPr>
          <w:rFonts w:hint="eastAsia"/>
          <w:b/>
          <w:sz w:val="28"/>
          <w:szCs w:val="28"/>
        </w:rPr>
        <w:t>教材评审</w:t>
      </w:r>
      <w:r>
        <w:rPr>
          <w:rFonts w:hint="eastAsia"/>
          <w:b/>
          <w:sz w:val="28"/>
          <w:szCs w:val="28"/>
        </w:rPr>
        <w:t>参考标准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277"/>
        <w:gridCol w:w="1355"/>
        <w:gridCol w:w="4647"/>
        <w:gridCol w:w="387"/>
        <w:gridCol w:w="387"/>
        <w:gridCol w:w="387"/>
        <w:gridCol w:w="776"/>
      </w:tblGrid>
      <w:tr w:rsidR="00984077" w:rsidRPr="007A69AF" w:rsidTr="00620ED1">
        <w:trPr>
          <w:trHeight w:val="20"/>
        </w:trPr>
        <w:tc>
          <w:tcPr>
            <w:tcW w:w="693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  <w:b/>
                <w:sz w:val="22"/>
              </w:rPr>
            </w:pPr>
            <w:r w:rsidRPr="007A69AF">
              <w:rPr>
                <w:rFonts w:hint="eastAsia"/>
                <w:b/>
                <w:sz w:val="22"/>
              </w:rPr>
              <w:t>一级指标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  <w:b/>
                <w:sz w:val="22"/>
              </w:rPr>
            </w:pPr>
            <w:r w:rsidRPr="007A69AF">
              <w:rPr>
                <w:rFonts w:hint="eastAsia"/>
                <w:b/>
                <w:sz w:val="22"/>
              </w:rPr>
              <w:t>二级指标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  <w:b/>
                <w:sz w:val="22"/>
              </w:rPr>
            </w:pPr>
            <w:r w:rsidRPr="007A69AF">
              <w:rPr>
                <w:rFonts w:hint="eastAsia"/>
                <w:b/>
                <w:sz w:val="22"/>
              </w:rPr>
              <w:t>三级指标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  <w:b/>
                <w:sz w:val="22"/>
              </w:rPr>
            </w:pPr>
            <w:r w:rsidRPr="007A69AF">
              <w:rPr>
                <w:rFonts w:hint="eastAsia"/>
                <w:b/>
                <w:sz w:val="22"/>
              </w:rPr>
              <w:t>级差（分）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  <w:b/>
                <w:sz w:val="22"/>
              </w:rPr>
            </w:pPr>
            <w:r w:rsidRPr="007A69AF">
              <w:rPr>
                <w:rFonts w:hint="eastAsia"/>
                <w:b/>
                <w:sz w:val="22"/>
              </w:rPr>
              <w:t>评分</w:t>
            </w: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教材的思想性</w:t>
            </w:r>
          </w:p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（</w:t>
            </w:r>
            <w:r w:rsidRPr="007A69AF">
              <w:rPr>
                <w:rFonts w:hint="eastAsia"/>
              </w:rPr>
              <w:t>10</w:t>
            </w:r>
            <w:r w:rsidRPr="007A69AF">
              <w:rPr>
                <w:rFonts w:hint="eastAsia"/>
              </w:rPr>
              <w:t>分）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1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1</w:t>
            </w:r>
            <w:r w:rsidRPr="007A69AF">
              <w:rPr>
                <w:rFonts w:hint="eastAsia"/>
              </w:rPr>
              <w:t>法律法规政策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符合中华人民共和国宪法、教育法、教师法、高等教育法等相关法律法规，</w:t>
            </w:r>
            <w:r w:rsidRPr="007A69AF">
              <w:t>党的教育方针</w:t>
            </w:r>
            <w:r w:rsidRPr="007A69AF">
              <w:rPr>
                <w:rFonts w:hint="eastAsia"/>
              </w:rPr>
              <w:t>、政策及教育部的具体要求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1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科学的世界观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反对封建、迷信，坚持辩证唯物主义和历史唯物主义世界观，体现科学的价值观、人生观和道德观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教材的科学性</w:t>
            </w:r>
          </w:p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（</w:t>
            </w:r>
            <w:r w:rsidRPr="007A69AF">
              <w:rPr>
                <w:rFonts w:hint="eastAsia"/>
              </w:rPr>
              <w:t>45</w:t>
            </w:r>
            <w:r w:rsidRPr="007A69AF">
              <w:rPr>
                <w:rFonts w:hint="eastAsia"/>
              </w:rPr>
              <w:t>分）</w:t>
            </w:r>
            <w:r w:rsidRPr="007A69AF">
              <w:rPr>
                <w:rFonts w:ascii="宋体" w:hAnsi="宋体" w:cs="宋体" w:hint="eastAsia"/>
              </w:rPr>
              <w:t>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1</w:t>
            </w:r>
            <w:r w:rsidRPr="007A69AF">
              <w:rPr>
                <w:rFonts w:hint="eastAsia"/>
              </w:rPr>
              <w:t>目标理念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教材目标明确，符合人才培养方案和教学大纲的要求，符合教师教育目标和要求，遵循教师教育与教学基本规律，体现教师教育理念、教育方式和方法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</w:pPr>
            <w:fldSimple w:instr=" = 2 \* GB3 ">
              <w:r w:rsidRPr="007A69AF">
                <w:rPr>
                  <w:rFonts w:hint="eastAsia"/>
                </w:rPr>
                <w:t>②</w:t>
              </w:r>
            </w:fldSimple>
            <w:r>
              <w:rPr>
                <w:rFonts w:hint="eastAsia"/>
              </w:rPr>
              <w:t>具有与本门学科发展相适应的科学水平，有较强的理论性、系统性和实用性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3 \* GB3 ">
              <w:r w:rsidRPr="007A69AF">
                <w:rPr>
                  <w:rFonts w:hint="eastAsia"/>
                </w:rPr>
                <w:t>③</w:t>
              </w:r>
            </w:fldSimple>
            <w:r w:rsidRPr="007A69AF">
              <w:rPr>
                <w:rFonts w:hint="eastAsia"/>
              </w:rPr>
              <w:t>体现时代</w:t>
            </w:r>
            <w:r w:rsidRPr="007A69AF">
              <w:t>精神</w:t>
            </w:r>
            <w:r w:rsidRPr="007A69AF">
              <w:rPr>
                <w:rFonts w:hint="eastAsia"/>
              </w:rPr>
              <w:t>（求真务实、与时俱进、开拓创新、人文和科学精神、多样文化与价值）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内容选择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突出学科特色，体现学科特征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</w:pPr>
            <w:fldSimple w:instr=" = 2 \* GB3 ">
              <w:r w:rsidRPr="007A69AF">
                <w:rPr>
                  <w:rFonts w:hint="eastAsia"/>
                </w:rPr>
                <w:t>②</w:t>
              </w:r>
            </w:fldSimple>
            <w:r w:rsidRPr="007A69AF">
              <w:rPr>
                <w:rFonts w:hint="eastAsia"/>
              </w:rPr>
              <w:t>内容典型、精练，反映学科内在基本结构与最新水平，广度、深度、难度和长度适中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3</w:t>
            </w:r>
            <w:r w:rsidRPr="007A69AF">
              <w:rPr>
                <w:rFonts w:hint="eastAsia"/>
              </w:rPr>
              <w:t>内容搭配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理论与实践、原理与应用比例合理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2 \* GB3 ">
              <w:r w:rsidRPr="007A69AF">
                <w:rPr>
                  <w:rFonts w:hint="eastAsia"/>
                </w:rPr>
                <w:t>②</w:t>
              </w:r>
            </w:fldSimple>
            <w:r w:rsidRPr="007A69AF">
              <w:rPr>
                <w:rFonts w:hint="eastAsia"/>
              </w:rPr>
              <w:t>突出案例教学和问题解决训练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4</w:t>
            </w:r>
            <w:r w:rsidRPr="007A69AF">
              <w:t xml:space="preserve"> </w:t>
            </w:r>
            <w:r w:rsidRPr="007A69AF">
              <w:rPr>
                <w:rFonts w:hint="eastAsia"/>
              </w:rPr>
              <w:t>逻辑结构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体现学科内部发展的逻辑性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2 \* GB3 ">
              <w:r w:rsidRPr="007A69AF">
                <w:rPr>
                  <w:rFonts w:hint="eastAsia"/>
                </w:rPr>
                <w:t>②</w:t>
              </w:r>
            </w:fldSimple>
            <w:r w:rsidRPr="007A69AF">
              <w:rPr>
                <w:rFonts w:hint="eastAsia"/>
              </w:rPr>
              <w:t>体现教师的心理特点与学习规律（遵循课程论、学习论、教学论等教育教学新理念和心理认知规律）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教材呈现的技术性</w:t>
            </w:r>
          </w:p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（</w:t>
            </w:r>
            <w:r w:rsidRPr="007A69AF">
              <w:rPr>
                <w:rFonts w:hint="eastAsia"/>
              </w:rPr>
              <w:t>15</w:t>
            </w:r>
            <w:r w:rsidRPr="007A69AF">
              <w:rPr>
                <w:rFonts w:hint="eastAsia"/>
              </w:rPr>
              <w:t>分）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 xml:space="preserve">1 </w:t>
            </w:r>
            <w:r w:rsidRPr="007A69AF">
              <w:rPr>
                <w:rFonts w:hint="eastAsia"/>
              </w:rPr>
              <w:t>规范性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文字表达、图表使用、标注和参考文献等规范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2 \* GB3 ">
              <w:r w:rsidRPr="007A69AF">
                <w:rPr>
                  <w:rFonts w:hint="eastAsia"/>
                </w:rPr>
                <w:t>②</w:t>
              </w:r>
            </w:fldSimple>
            <w:r w:rsidRPr="007A69AF">
              <w:rPr>
                <w:rFonts w:hint="eastAsia"/>
              </w:rPr>
              <w:t>印刷工艺、纸质等合乎技术标准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艺术性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版式版面、图文、色彩、字体字号富有艺术性和审美情趣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教材的效能性</w:t>
            </w:r>
          </w:p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（</w:t>
            </w:r>
            <w:r w:rsidRPr="007A69AF">
              <w:rPr>
                <w:rFonts w:hint="eastAsia"/>
              </w:rPr>
              <w:t>30</w:t>
            </w:r>
            <w:r w:rsidRPr="007A69AF">
              <w:rPr>
                <w:rFonts w:hint="eastAsia"/>
              </w:rPr>
              <w:t>分）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4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1</w:t>
            </w:r>
            <w:r w:rsidRPr="007A69AF">
              <w:rPr>
                <w:rFonts w:hint="eastAsia"/>
              </w:rPr>
              <w:t>培训、培养效能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便于大面积培训、培养教师和大面积提高培训、培养效果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2 \* GB3 ">
              <w:r w:rsidRPr="007A69AF">
                <w:rPr>
                  <w:rFonts w:hint="eastAsia"/>
                </w:rPr>
                <w:t>②</w:t>
              </w:r>
            </w:fldSimple>
            <w:r w:rsidRPr="007A69AF">
              <w:rPr>
                <w:rFonts w:hint="eastAsia"/>
              </w:rPr>
              <w:t>适合使用教师、学校和地区的物质条件和教学资源的实际状况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3 \* GB3 ">
              <w:r w:rsidRPr="007A69AF">
                <w:rPr>
                  <w:rFonts w:hint="eastAsia"/>
                </w:rPr>
                <w:t>③</w:t>
              </w:r>
            </w:fldSimple>
            <w:r w:rsidRPr="007A69AF">
              <w:rPr>
                <w:rFonts w:hint="eastAsia"/>
              </w:rPr>
              <w:t>便于教师教育者设计和实施高效的教学活动，实现教材的目标和理念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4</w:t>
            </w:r>
            <w:r w:rsidRPr="007A69AF">
              <w:rPr>
                <w:rFonts w:hint="eastAsia"/>
              </w:rPr>
              <w:t>．</w:t>
            </w:r>
            <w:r w:rsidRPr="007A69AF">
              <w:rPr>
                <w:rFonts w:hint="eastAsia"/>
              </w:rPr>
              <w:t>2</w:t>
            </w:r>
            <w:r w:rsidRPr="007A69AF">
              <w:rPr>
                <w:rFonts w:hint="eastAsia"/>
              </w:rPr>
              <w:t>学习效能</w:t>
            </w: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1 \* GB3 ">
              <w:r w:rsidRPr="007A69AF">
                <w:rPr>
                  <w:rFonts w:hint="eastAsia"/>
                </w:rPr>
                <w:t>①</w:t>
              </w:r>
            </w:fldSimple>
            <w:r w:rsidRPr="007A69AF">
              <w:rPr>
                <w:rFonts w:hint="eastAsia"/>
              </w:rPr>
              <w:t>实用性强，满足教师的教育教学理论和实践的迫切需要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2 \* GB3 ">
              <w:r w:rsidRPr="007A69AF">
                <w:rPr>
                  <w:rFonts w:hint="eastAsia"/>
                </w:rPr>
                <w:t>②</w:t>
              </w:r>
            </w:fldSimple>
            <w:r w:rsidRPr="007A69AF">
              <w:rPr>
                <w:rFonts w:hint="eastAsia"/>
              </w:rPr>
              <w:t>启发性强，满足教师的科研创新、教育教学改革和专业发展的迫切需要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20"/>
        </w:trPr>
        <w:tc>
          <w:tcPr>
            <w:tcW w:w="693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  <w:tc>
          <w:tcPr>
            <w:tcW w:w="25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fldSimple w:instr=" = 3 \* GB3 ">
              <w:r w:rsidRPr="007A69AF">
                <w:rPr>
                  <w:rFonts w:hint="eastAsia"/>
                </w:rPr>
                <w:t>③</w:t>
              </w:r>
            </w:fldSimple>
            <w:r w:rsidRPr="007A69AF">
              <w:rPr>
                <w:rFonts w:hint="eastAsia"/>
              </w:rPr>
              <w:t>效益性高，适合</w:t>
            </w:r>
            <w:r>
              <w:rPr>
                <w:rFonts w:hint="eastAsia"/>
              </w:rPr>
              <w:t>学生</w:t>
            </w:r>
            <w:r w:rsidRPr="007A69AF">
              <w:rPr>
                <w:rFonts w:hint="eastAsia"/>
              </w:rPr>
              <w:t>自学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3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  <w:r w:rsidRPr="007A69AF">
              <w:rPr>
                <w:rFonts w:hint="eastAsia"/>
              </w:rPr>
              <w:t>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84077" w:rsidRPr="007A69AF" w:rsidRDefault="00984077" w:rsidP="00620ED1">
            <w:pPr>
              <w:jc w:val="left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503"/>
        </w:trPr>
        <w:tc>
          <w:tcPr>
            <w:tcW w:w="3949" w:type="pct"/>
            <w:gridSpan w:val="3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lastRenderedPageBreak/>
              <w:t>总分</w:t>
            </w:r>
          </w:p>
        </w:tc>
        <w:tc>
          <w:tcPr>
            <w:tcW w:w="1051" w:type="pct"/>
            <w:gridSpan w:val="4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</w:tr>
      <w:tr w:rsidR="00984077" w:rsidRPr="007A69AF" w:rsidTr="00620ED1">
        <w:trPr>
          <w:trHeight w:val="412"/>
        </w:trPr>
        <w:tc>
          <w:tcPr>
            <w:tcW w:w="3949" w:type="pct"/>
            <w:gridSpan w:val="3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  <w:r w:rsidRPr="007A69AF">
              <w:rPr>
                <w:rFonts w:hint="eastAsia"/>
              </w:rPr>
              <w:t>评审人签字</w:t>
            </w:r>
          </w:p>
        </w:tc>
        <w:tc>
          <w:tcPr>
            <w:tcW w:w="1051" w:type="pct"/>
            <w:gridSpan w:val="4"/>
            <w:shd w:val="clear" w:color="auto" w:fill="auto"/>
            <w:vAlign w:val="center"/>
          </w:tcPr>
          <w:p w:rsidR="00984077" w:rsidRPr="007A69AF" w:rsidRDefault="00984077" w:rsidP="00620ED1">
            <w:pPr>
              <w:jc w:val="center"/>
              <w:rPr>
                <w:rFonts w:hint="eastAsia"/>
              </w:rPr>
            </w:pPr>
          </w:p>
        </w:tc>
      </w:tr>
    </w:tbl>
    <w:p w:rsidR="00984077" w:rsidRPr="0047168C" w:rsidRDefault="00984077" w:rsidP="00984077">
      <w:pPr>
        <w:rPr>
          <w:rFonts w:hint="eastAsia"/>
          <w:b/>
          <w:sz w:val="24"/>
        </w:rPr>
      </w:pPr>
      <w:r w:rsidRPr="00934FFE"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．优秀资源（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分以上）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推荐资源（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分）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sz w:val="24"/>
        </w:rPr>
        <w:t>不推荐资源（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分以下）</w:t>
      </w:r>
    </w:p>
    <w:p w:rsidR="00984077" w:rsidRDefault="00984077" w:rsidP="00984077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．涉及思想性问题采用“一票否决制”，即只要有一项得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分就将被否决，不能进入下面栏目的评价程序。</w:t>
      </w:r>
    </w:p>
    <w:p w:rsidR="00984077" w:rsidRDefault="00984077" w:rsidP="00984077">
      <w:pPr>
        <w:ind w:firstLineChars="200" w:firstLine="480"/>
        <w:rPr>
          <w:rFonts w:hint="eastAsia"/>
          <w:sz w:val="24"/>
        </w:rPr>
      </w:pPr>
    </w:p>
    <w:p w:rsidR="00984077" w:rsidRPr="00753F59" w:rsidRDefault="00984077" w:rsidP="00984077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753F59">
        <w:rPr>
          <w:rFonts w:ascii="仿宋_GB2312" w:eastAsia="仿宋_GB2312" w:hAnsi="宋体" w:hint="eastAsia"/>
          <w:color w:val="000000"/>
          <w:sz w:val="28"/>
          <w:szCs w:val="28"/>
        </w:rPr>
        <w:t>未尽事宜请与教务处联系，联系人：段正巧，联系电话：49480155</w:t>
      </w:r>
    </w:p>
    <w:p w:rsidR="00984077" w:rsidRPr="0047168C" w:rsidRDefault="00984077" w:rsidP="00984077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7168C">
        <w:rPr>
          <w:rFonts w:ascii="仿宋_GB2312" w:eastAsia="仿宋_GB2312" w:hAnsi="宋体" w:hint="eastAsia"/>
          <w:color w:val="000000"/>
          <w:sz w:val="28"/>
          <w:szCs w:val="28"/>
        </w:rPr>
        <w:t>特此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通知</w:t>
      </w:r>
    </w:p>
    <w:p w:rsidR="00984077" w:rsidRPr="0047168C" w:rsidRDefault="00984077" w:rsidP="00984077">
      <w:pPr>
        <w:ind w:firstLineChars="200" w:firstLine="560"/>
        <w:jc w:val="righ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7168C">
        <w:rPr>
          <w:rFonts w:ascii="仿宋_GB2312" w:eastAsia="仿宋_GB2312" w:hAnsi="宋体" w:hint="eastAsia"/>
          <w:color w:val="000000"/>
          <w:sz w:val="28"/>
          <w:szCs w:val="28"/>
        </w:rPr>
        <w:t>教务处</w:t>
      </w:r>
    </w:p>
    <w:p w:rsidR="00984077" w:rsidRPr="0047168C" w:rsidRDefault="00984077" w:rsidP="00984077">
      <w:pPr>
        <w:ind w:firstLineChars="200" w:firstLine="560"/>
        <w:jc w:val="righ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7168C">
        <w:rPr>
          <w:rFonts w:ascii="仿宋_GB2312" w:eastAsia="仿宋_GB2312" w:hAnsi="宋体"/>
          <w:color w:val="000000"/>
          <w:sz w:val="28"/>
          <w:szCs w:val="28"/>
        </w:rPr>
        <w:t>2016-12-19</w:t>
      </w: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84077" w:rsidRDefault="00984077" w:rsidP="0030052F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20"/>
          <w:lang w:val="zh-CN"/>
        </w:rPr>
      </w:pPr>
    </w:p>
    <w:p w:rsidR="009219AD" w:rsidRPr="00E07B9C" w:rsidRDefault="009219AD" w:rsidP="00984077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sectPr w:rsidR="009219AD" w:rsidRPr="00E07B9C" w:rsidSect="00C15922">
      <w:headerReference w:type="default" r:id="rId6"/>
      <w:pgSz w:w="11906" w:h="16838"/>
      <w:pgMar w:top="1869" w:right="1466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F4C" w:rsidRDefault="00D50F4C" w:rsidP="00050D7B">
      <w:r>
        <w:separator/>
      </w:r>
    </w:p>
  </w:endnote>
  <w:endnote w:type="continuationSeparator" w:id="1">
    <w:p w:rsidR="00D50F4C" w:rsidRDefault="00D50F4C" w:rsidP="00050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F4C" w:rsidRDefault="00D50F4C" w:rsidP="00050D7B">
      <w:r>
        <w:separator/>
      </w:r>
    </w:p>
  </w:footnote>
  <w:footnote w:type="continuationSeparator" w:id="1">
    <w:p w:rsidR="00D50F4C" w:rsidRDefault="00D50F4C" w:rsidP="00050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D50F4C" w:rsidP="0068373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52F"/>
    <w:rsid w:val="00050D7B"/>
    <w:rsid w:val="00157D08"/>
    <w:rsid w:val="002B4938"/>
    <w:rsid w:val="002D1A6C"/>
    <w:rsid w:val="0030052F"/>
    <w:rsid w:val="00384DB6"/>
    <w:rsid w:val="00385906"/>
    <w:rsid w:val="003F66CD"/>
    <w:rsid w:val="00463DFC"/>
    <w:rsid w:val="0048737D"/>
    <w:rsid w:val="004A3F3D"/>
    <w:rsid w:val="004C4D78"/>
    <w:rsid w:val="006D2549"/>
    <w:rsid w:val="007300C5"/>
    <w:rsid w:val="007A212C"/>
    <w:rsid w:val="007B2161"/>
    <w:rsid w:val="00861C8C"/>
    <w:rsid w:val="009219AD"/>
    <w:rsid w:val="00930373"/>
    <w:rsid w:val="0094546C"/>
    <w:rsid w:val="0095055C"/>
    <w:rsid w:val="00984077"/>
    <w:rsid w:val="009D2EEC"/>
    <w:rsid w:val="00A7609D"/>
    <w:rsid w:val="00A95BC9"/>
    <w:rsid w:val="00AA427A"/>
    <w:rsid w:val="00D50F4C"/>
    <w:rsid w:val="00DF2CEB"/>
    <w:rsid w:val="00E07B9C"/>
    <w:rsid w:val="00E81A4A"/>
    <w:rsid w:val="00EB2F07"/>
    <w:rsid w:val="00F26370"/>
    <w:rsid w:val="00F30D1F"/>
    <w:rsid w:val="00F726A1"/>
    <w:rsid w:val="00FA1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052F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F26370"/>
    <w:rPr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semiHidden/>
    <w:unhideWhenUsed/>
    <w:rsid w:val="0038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5906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1A6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1A6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436</Words>
  <Characters>2486</Characters>
  <Application>Microsoft Office Word</Application>
  <DocSecurity>0</DocSecurity>
  <Lines>20</Lines>
  <Paragraphs>5</Paragraphs>
  <ScaleCrop>false</ScaleCrop>
  <Company>Sky123.Org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2016-11-24T02:09:00Z</cp:lastPrinted>
  <dcterms:created xsi:type="dcterms:W3CDTF">2016-12-21T08:14:00Z</dcterms:created>
  <dcterms:modified xsi:type="dcterms:W3CDTF">2016-12-21T08:17:00Z</dcterms:modified>
</cp:coreProperties>
</file>