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573" w:firstLineChars="147"/>
        <w:jc w:val="center"/>
        <w:outlineLvl w:val="0"/>
        <w:rPr>
          <w:rFonts w:hint="eastAsia"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  <w:lang w:eastAsia="zh-CN"/>
        </w:rPr>
        <w:t>景观建筑设计大清考</w:t>
      </w:r>
      <w:r>
        <w:rPr>
          <w:rFonts w:hint="eastAsia" w:eastAsia="黑体"/>
          <w:b/>
          <w:sz w:val="36"/>
          <w:szCs w:val="36"/>
        </w:rPr>
        <w:t>任务书</w:t>
      </w:r>
    </w:p>
    <w:p>
      <w:pPr>
        <w:adjustRightInd w:val="0"/>
        <w:snapToGrid w:val="0"/>
        <w:spacing w:line="360" w:lineRule="auto"/>
        <w:ind w:firstLine="573" w:firstLineChars="147"/>
        <w:jc w:val="both"/>
        <w:outlineLvl w:val="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一、</w:t>
      </w:r>
      <w:r>
        <w:rPr>
          <w:rFonts w:eastAsia="黑体"/>
          <w:b/>
          <w:sz w:val="28"/>
        </w:rPr>
        <w:t>课程设计目的与要求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20" w:firstLineChars="200"/>
        <w:rPr>
          <w:b/>
          <w:sz w:val="28"/>
        </w:rPr>
      </w:pPr>
      <w:r>
        <w:rPr>
          <w:rFonts w:hint="eastAsia"/>
        </w:rPr>
        <w:t>茶室在</w:t>
      </w:r>
      <w:r>
        <w:rPr>
          <w:rFonts w:hint="eastAsia"/>
          <w:lang w:eastAsia="zh-CN"/>
        </w:rPr>
        <w:t>景观</w:t>
      </w:r>
      <w:r>
        <w:rPr>
          <w:rFonts w:hint="eastAsia"/>
        </w:rPr>
        <w:t>建筑中属中小型的公共建筑，主要用于提供冷热饮、小吃和休憩，空间一般比较通透开放，建筑性格亲和。</w:t>
      </w:r>
      <w:r>
        <w:t>茶室建筑</w:t>
      </w:r>
      <w:r>
        <w:rPr>
          <w:rFonts w:hint="eastAsia"/>
        </w:rPr>
        <w:t>的</w:t>
      </w:r>
      <w:r>
        <w:t>使用功能和流线相对比较简单，可塑性</w:t>
      </w:r>
      <w:r>
        <w:rPr>
          <w:rFonts w:hint="eastAsia"/>
        </w:rPr>
        <w:t>较大，</w:t>
      </w:r>
      <w:r>
        <w:t>但茶室建筑对基地和环境的要求</w:t>
      </w:r>
      <w:r>
        <w:rPr>
          <w:rFonts w:hint="eastAsia"/>
        </w:rPr>
        <w:t>较高</w:t>
      </w:r>
      <w:r>
        <w:t>，特别在空间的层次，借景与渗透方面有一些要求。通过设计使学生能适当了解并掌握以下几点：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20" w:firstLineChars="200"/>
      </w:pPr>
      <w:r>
        <w:t>⑴ 对小型公共建筑的功能有一定了解，培养构思能力；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20" w:firstLineChars="200"/>
      </w:pPr>
      <w:r>
        <w:t>⑵ 对室内空间有一定的感知能力，训练学生的空间设计、组合能力；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20" w:firstLineChars="200"/>
      </w:pPr>
      <w:r>
        <w:t>⑶ 了解人体工程学，掌握人的行为心理，以及由此产生的对空间的各项要求；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20" w:firstLineChars="200"/>
      </w:pPr>
      <w:r>
        <w:t>⑷ 了解园林绿化及环境与建筑的关系；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20" w:firstLineChars="200"/>
      </w:pPr>
      <w:r>
        <w:t>⑸ 初步了解设计的过程以及设计成果的表达。</w:t>
      </w:r>
    </w:p>
    <w:p>
      <w:pPr>
        <w:adjustRightInd w:val="0"/>
        <w:snapToGrid w:val="0"/>
        <w:spacing w:line="360" w:lineRule="auto"/>
        <w:ind w:firstLine="445" w:firstLineChars="147"/>
        <w:outlineLvl w:val="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二、</w:t>
      </w:r>
      <w:r>
        <w:rPr>
          <w:rFonts w:eastAsia="黑体"/>
          <w:b/>
          <w:sz w:val="28"/>
        </w:rPr>
        <w:t>课程设计任务与要求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560" w:firstLineChars="200"/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1、</w:t>
      </w:r>
      <w:r>
        <w:rPr>
          <w:rFonts w:eastAsia="黑体"/>
          <w:sz w:val="28"/>
          <w:szCs w:val="28"/>
        </w:rPr>
        <w:t>设计任务书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54" w:firstLineChars="200"/>
        <w:outlineLvl w:val="0"/>
        <w:rPr>
          <w:b/>
          <w:szCs w:val="21"/>
        </w:rPr>
      </w:pPr>
      <w:r>
        <w:rPr>
          <w:rFonts w:hint="eastAsia"/>
          <w:b/>
          <w:szCs w:val="21"/>
        </w:rPr>
        <w:t>（1）</w:t>
      </w:r>
      <w:r>
        <w:rPr>
          <w:b/>
          <w:szCs w:val="21"/>
        </w:rPr>
        <w:t>设计任务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20" w:firstLineChars="200"/>
        <w:rPr>
          <w:rFonts w:eastAsia="黑体"/>
          <w:sz w:val="28"/>
        </w:rPr>
      </w:pPr>
      <w:r>
        <w:t>拟在某城市景区公园内建一高档茶艺馆。茶艺馆是在正餐之外，以品茶为主，可供简单的食品，如花生、瓜子或点心（外购）等，是客人交友、约会</w:t>
      </w:r>
      <w:r>
        <w:rPr>
          <w:rFonts w:hint="eastAsia"/>
        </w:rPr>
        <w:t>，或观看</w:t>
      </w:r>
      <w:r>
        <w:t>茶道表演</w:t>
      </w:r>
      <w:r>
        <w:rPr>
          <w:rFonts w:hint="eastAsia"/>
        </w:rPr>
        <w:t>、</w:t>
      </w:r>
      <w:r>
        <w:t>陶艺、插花等艺术活动。全天营业。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54" w:firstLineChars="200"/>
        <w:outlineLvl w:val="0"/>
        <w:rPr>
          <w:b/>
          <w:szCs w:val="21"/>
        </w:rPr>
      </w:pPr>
      <w:r>
        <w:rPr>
          <w:rFonts w:hint="eastAsia"/>
          <w:b/>
          <w:szCs w:val="21"/>
        </w:rPr>
        <w:t>（2）</w:t>
      </w:r>
      <w:r>
        <w:rPr>
          <w:b/>
          <w:szCs w:val="21"/>
        </w:rPr>
        <w:t>设计要求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80"/>
      </w:pPr>
      <w:r>
        <w:t>⑴ 解决好总体布局。包括功能分区、出入口、停车位、客流与货流的组织与环境的结合等问题；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80"/>
      </w:pPr>
      <w:r>
        <w:t>⑵ 应对建筑空间进行整体处理，以求构思新颖，结构合理；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80"/>
        <w:rPr>
          <w:rFonts w:hint="eastAsia"/>
        </w:rPr>
      </w:pPr>
      <w:r>
        <w:t xml:space="preserve">⑶ </w:t>
      </w:r>
      <w:r>
        <w:rPr>
          <w:rFonts w:hint="eastAsia"/>
        </w:rPr>
        <w:t>建筑外部形态处理，使其与周围环境相协调。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54" w:firstLineChars="200"/>
        <w:outlineLvl w:val="0"/>
        <w:rPr>
          <w:b/>
          <w:szCs w:val="21"/>
        </w:rPr>
      </w:pPr>
      <w:r>
        <w:rPr>
          <w:rFonts w:hint="eastAsia"/>
          <w:b/>
          <w:szCs w:val="21"/>
        </w:rPr>
        <w:t>（3）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参考</w:t>
      </w:r>
      <w:r>
        <w:rPr>
          <w:b/>
          <w:szCs w:val="21"/>
        </w:rPr>
        <w:t>技术指标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80"/>
      </w:pPr>
      <w:r>
        <w:rPr>
          <w:rFonts w:hint="eastAsia"/>
        </w:rPr>
        <w:t>a</w:t>
      </w:r>
      <w:r>
        <w:t xml:space="preserve"> 总建筑面积不超过</w:t>
      </w:r>
      <w:r>
        <w:rPr>
          <w:rFonts w:hint="eastAsia"/>
        </w:rPr>
        <w:t>3</w:t>
      </w:r>
      <w:r>
        <w:t>00m</w:t>
      </w:r>
      <w:r>
        <w:rPr>
          <w:vertAlign w:val="superscript"/>
        </w:rPr>
        <w:t>2</w:t>
      </w:r>
      <w:r>
        <w:t>（上下浮动不超过5%）。设</w:t>
      </w:r>
      <w:r>
        <w:rPr>
          <w:rFonts w:hint="eastAsia"/>
        </w:rPr>
        <w:t>80-100</w:t>
      </w:r>
      <w:r>
        <w:t>个座位。</w:t>
      </w:r>
      <w:r>
        <w:rPr>
          <w:rFonts w:hint="eastAsia"/>
        </w:rPr>
        <w:t>建筑</w:t>
      </w:r>
      <w:r>
        <w:t>为两层。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80"/>
      </w:pPr>
      <w:r>
        <w:rPr>
          <w:rFonts w:hint="eastAsia"/>
        </w:rPr>
        <w:t>b</w:t>
      </w:r>
      <w:r>
        <w:t xml:space="preserve"> 面积分配及功能要求如表</w:t>
      </w:r>
    </w:p>
    <w:tbl>
      <w:tblPr>
        <w:tblStyle w:val="5"/>
        <w:tblW w:w="891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542"/>
        <w:gridCol w:w="3396"/>
        <w:gridCol w:w="2195"/>
        <w:gridCol w:w="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057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功能分区</w:t>
            </w: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空间名称</w:t>
            </w:r>
          </w:p>
        </w:tc>
        <w:tc>
          <w:tcPr>
            <w:tcW w:w="339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功能要求</w:t>
            </w:r>
          </w:p>
        </w:tc>
        <w:tc>
          <w:tcPr>
            <w:tcW w:w="2195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家具及设备</w:t>
            </w: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面积（m2）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1" w:hRule="atLeast"/>
        </w:trPr>
        <w:tc>
          <w:tcPr>
            <w:tcW w:w="1057" w:type="dxa"/>
            <w:vMerge w:val="restart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客用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部分</w:t>
            </w: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ind w:firstLine="360" w:firstLineChars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茶艺厅</w:t>
            </w:r>
          </w:p>
        </w:tc>
        <w:tc>
          <w:tcPr>
            <w:tcW w:w="339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235" w:hanging="235" w:hangingChars="98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可分散座、雅间、塌塌米式（日）</w:t>
            </w:r>
          </w:p>
          <w:p>
            <w:pPr>
              <w:adjustRightInd w:val="0"/>
              <w:snapToGrid w:val="0"/>
              <w:spacing w:line="360" w:lineRule="auto"/>
              <w:ind w:left="235" w:hanging="235" w:hangingChars="98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座位等</w:t>
            </w:r>
            <w:r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>
            <w:pPr>
              <w:pStyle w:val="2"/>
              <w:adjustRightInd w:val="0"/>
              <w:snapToGrid w:val="0"/>
              <w:spacing w:after="0" w:line="360" w:lineRule="auto"/>
              <w:ind w:left="204" w:hanging="204" w:hangingChars="85"/>
              <w:rPr>
                <w:rFonts w:hint="eastAsia"/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根据构思需要可设茶艺、茶道、</w:t>
            </w:r>
          </w:p>
          <w:p>
            <w:pPr>
              <w:pStyle w:val="2"/>
              <w:adjustRightInd w:val="0"/>
              <w:snapToGrid w:val="0"/>
              <w:spacing w:after="0" w:line="360" w:lineRule="auto"/>
              <w:ind w:left="204" w:hanging="204" w:hangingChars="85"/>
              <w:rPr>
                <w:rFonts w:hint="eastAsia"/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陶艺、插花等表演空间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；</w:t>
            </w:r>
          </w:p>
          <w:p>
            <w:pPr>
              <w:adjustRightInd w:val="0"/>
              <w:snapToGrid w:val="0"/>
              <w:spacing w:line="360" w:lineRule="auto"/>
              <w:ind w:left="192" w:hanging="192" w:hangingChars="80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应营造体现茶文化的特色氛</w:t>
            </w:r>
          </w:p>
          <w:p>
            <w:pPr>
              <w:adjustRightInd w:val="0"/>
              <w:snapToGrid w:val="0"/>
              <w:spacing w:line="360" w:lineRule="auto"/>
              <w:ind w:left="192" w:hanging="192" w:hangingChars="80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围，空间既要有不同的分隔，</w:t>
            </w:r>
          </w:p>
          <w:p>
            <w:pPr>
              <w:adjustRightInd w:val="0"/>
              <w:snapToGrid w:val="0"/>
              <w:spacing w:line="360" w:lineRule="auto"/>
              <w:ind w:left="192" w:hanging="192" w:hangingChars="80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又要适当流通、交融</w:t>
            </w:r>
            <w:r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</w:tc>
        <w:tc>
          <w:tcPr>
            <w:tcW w:w="2195" w:type="dxa"/>
            <w:vAlign w:val="top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座位设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  <w:r>
              <w:rPr>
                <w:color w:val="000000"/>
                <w:sz w:val="21"/>
                <w:szCs w:val="21"/>
              </w:rPr>
              <w:t>0-1</w:t>
            </w:r>
            <w:r>
              <w:rPr>
                <w:rFonts w:hint="eastAsia"/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0个</w:t>
            </w:r>
            <w:r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  <w:r>
              <w:rPr>
                <w:color w:val="000000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57" w:type="dxa"/>
            <w:vMerge w:val="continue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付货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柜台</w:t>
            </w:r>
          </w:p>
        </w:tc>
        <w:tc>
          <w:tcPr>
            <w:tcW w:w="339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提供各种茶及小食品、点心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2195" w:type="dxa"/>
            <w:vAlign w:val="top"/>
          </w:tcPr>
          <w:p>
            <w:pPr>
              <w:pStyle w:val="3"/>
              <w:adjustRightInd w:val="0"/>
              <w:snapToGrid w:val="0"/>
              <w:spacing w:after="0" w:line="360" w:lineRule="auto"/>
              <w:ind w:left="0" w:leftChars="0"/>
              <w:rPr>
                <w:rFonts w:hint="eastAsia"/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柜台、各种茶叶的陈列货架，小食品及点心的陈列柜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；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付款机</w:t>
            </w:r>
            <w:r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洗池</w:t>
            </w:r>
            <w:r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</w:trPr>
        <w:tc>
          <w:tcPr>
            <w:tcW w:w="1057" w:type="dxa"/>
            <w:vMerge w:val="continue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ind w:firstLine="240" w:firstLineChars="10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门厅或门斗</w:t>
            </w:r>
          </w:p>
        </w:tc>
        <w:tc>
          <w:tcPr>
            <w:tcW w:w="339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导引顾客进入茶艺馆</w:t>
            </w:r>
          </w:p>
        </w:tc>
        <w:tc>
          <w:tcPr>
            <w:tcW w:w="2195" w:type="dxa"/>
            <w:vAlign w:val="top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2" w:hRule="atLeast"/>
        </w:trPr>
        <w:tc>
          <w:tcPr>
            <w:tcW w:w="1057" w:type="dxa"/>
            <w:vMerge w:val="continue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客用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厕所</w:t>
            </w:r>
          </w:p>
        </w:tc>
        <w:tc>
          <w:tcPr>
            <w:tcW w:w="339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男厕、女厕各一间，入口既要隐蔽</w:t>
            </w:r>
            <w:r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>
            <w:pPr>
              <w:adjustRightInd w:val="0"/>
              <w:snapToGrid w:val="0"/>
              <w:spacing w:line="360" w:lineRule="auto"/>
              <w:ind w:left="14" w:hanging="14" w:hangingChars="6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又便于顾客寻找</w:t>
            </w:r>
            <w:r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</w:tc>
        <w:tc>
          <w:tcPr>
            <w:tcW w:w="2195" w:type="dxa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各设2个厕位，男厕应有小便斗2个</w:t>
            </w:r>
          </w:p>
          <w:p>
            <w:pPr>
              <w:adjustRightInd w:val="0"/>
              <w:snapToGrid w:val="0"/>
              <w:spacing w:line="360" w:lineRule="auto"/>
              <w:ind w:left="230" w:hanging="230" w:hangingChars="96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各设带面板的洗手</w:t>
            </w:r>
          </w:p>
          <w:p>
            <w:pPr>
              <w:adjustRightInd w:val="0"/>
              <w:snapToGrid w:val="0"/>
              <w:spacing w:line="360" w:lineRule="auto"/>
              <w:ind w:left="230" w:hanging="230" w:hangingChars="96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台一个</w:t>
            </w:r>
            <w:r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共12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1057" w:type="dxa"/>
            <w:vMerge w:val="restart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服务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部分</w:t>
            </w: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ind w:firstLine="360" w:firstLineChars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茶炉间</w:t>
            </w:r>
          </w:p>
        </w:tc>
        <w:tc>
          <w:tcPr>
            <w:tcW w:w="339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烧开水、砌茶</w:t>
            </w:r>
          </w:p>
        </w:tc>
        <w:tc>
          <w:tcPr>
            <w:tcW w:w="2195" w:type="dxa"/>
            <w:vAlign w:val="top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茶炉、洗池</w:t>
            </w: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057" w:type="dxa"/>
            <w:vMerge w:val="continue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洗涤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消毒</w:t>
            </w:r>
          </w:p>
        </w:tc>
        <w:tc>
          <w:tcPr>
            <w:tcW w:w="339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茶具洗涤，消毒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要求与付货柜台联系方便</w:t>
            </w:r>
          </w:p>
        </w:tc>
        <w:tc>
          <w:tcPr>
            <w:tcW w:w="2195" w:type="dxa"/>
            <w:vAlign w:val="top"/>
          </w:tcPr>
          <w:p>
            <w:pPr>
              <w:adjustRightInd w:val="0"/>
              <w:snapToGrid w:val="0"/>
              <w:spacing w:line="360" w:lineRule="auto"/>
              <w:ind w:left="73" w:leftChars="35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设洗涤池、消毒柜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color w:val="000000"/>
                <w:sz w:val="21"/>
                <w:szCs w:val="21"/>
              </w:rPr>
              <w:t>茶具短时置放台等</w:t>
            </w: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57" w:type="dxa"/>
            <w:vMerge w:val="continue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库房</w:t>
            </w:r>
          </w:p>
        </w:tc>
        <w:tc>
          <w:tcPr>
            <w:tcW w:w="339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存放各种茶叶、点心、小食品</w:t>
            </w:r>
          </w:p>
        </w:tc>
        <w:tc>
          <w:tcPr>
            <w:tcW w:w="2195" w:type="dxa"/>
            <w:vAlign w:val="top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冷藏柜、食品柜</w:t>
            </w: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57" w:type="dxa"/>
            <w:vMerge w:val="restart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辅助</w:t>
            </w:r>
          </w:p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部分</w:t>
            </w: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更衣</w:t>
            </w:r>
          </w:p>
        </w:tc>
        <w:tc>
          <w:tcPr>
            <w:tcW w:w="339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男、女更衣各一间</w:t>
            </w:r>
          </w:p>
        </w:tc>
        <w:tc>
          <w:tcPr>
            <w:tcW w:w="2195" w:type="dxa"/>
            <w:vAlign w:val="top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设更衣柜、洗手池</w:t>
            </w: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共12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</w:trPr>
        <w:tc>
          <w:tcPr>
            <w:tcW w:w="1057" w:type="dxa"/>
            <w:vMerge w:val="continue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厕所</w:t>
            </w:r>
          </w:p>
        </w:tc>
        <w:tc>
          <w:tcPr>
            <w:tcW w:w="339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男、女各一间</w:t>
            </w:r>
          </w:p>
        </w:tc>
        <w:tc>
          <w:tcPr>
            <w:tcW w:w="2195" w:type="dxa"/>
            <w:vAlign w:val="top"/>
          </w:tcPr>
          <w:p>
            <w:pPr>
              <w:adjustRightInd w:val="0"/>
              <w:snapToGrid w:val="0"/>
              <w:spacing w:line="360" w:lineRule="auto"/>
              <w:ind w:left="245" w:hanging="245" w:hangingChars="102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厕位各一个、男小</w:t>
            </w:r>
          </w:p>
          <w:p>
            <w:pPr>
              <w:adjustRightInd w:val="0"/>
              <w:snapToGrid w:val="0"/>
              <w:spacing w:line="360" w:lineRule="auto"/>
              <w:ind w:left="245" w:hanging="245" w:hangingChars="102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便斗一个、洗手盆</w:t>
            </w:r>
          </w:p>
          <w:p>
            <w:pPr>
              <w:adjustRightInd w:val="0"/>
              <w:snapToGrid w:val="0"/>
              <w:spacing w:line="360" w:lineRule="auto"/>
              <w:ind w:left="245" w:hanging="245" w:hangingChars="102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各一个</w:t>
            </w: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共6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1057" w:type="dxa"/>
            <w:vMerge w:val="continue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2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ind w:firstLine="240" w:firstLineChars="10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办公管理</w:t>
            </w:r>
          </w:p>
        </w:tc>
        <w:tc>
          <w:tcPr>
            <w:tcW w:w="339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一</w:t>
            </w:r>
            <w:r>
              <w:rPr>
                <w:color w:val="000000"/>
                <w:sz w:val="21"/>
                <w:szCs w:val="21"/>
              </w:rPr>
              <w:t>间，经理办公、值班用</w:t>
            </w:r>
          </w:p>
        </w:tc>
        <w:tc>
          <w:tcPr>
            <w:tcW w:w="2195" w:type="dxa"/>
            <w:vAlign w:val="top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726" w:type="dxa"/>
            <w:vAlign w:val="center"/>
          </w:tcPr>
          <w:p>
            <w:pPr>
              <w:tabs>
                <w:tab w:val="left" w:pos="0"/>
                <w:tab w:val="left" w:pos="105"/>
              </w:tabs>
              <w:adjustRightInd w:val="0"/>
              <w:snapToGrid w:val="0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共24</w:t>
            </w:r>
          </w:p>
        </w:tc>
      </w:tr>
    </w:tbl>
    <w:p>
      <w:pPr>
        <w:tabs>
          <w:tab w:val="left" w:pos="0"/>
        </w:tabs>
        <w:adjustRightInd w:val="0"/>
        <w:snapToGrid w:val="0"/>
        <w:spacing w:line="360" w:lineRule="auto"/>
        <w:ind w:firstLine="454" w:firstLineChars="200"/>
        <w:outlineLvl w:val="0"/>
        <w:rPr>
          <w:rFonts w:hint="eastAsia"/>
          <w:b/>
          <w:szCs w:val="21"/>
        </w:rPr>
      </w:pPr>
    </w:p>
    <w:p>
      <w:pPr>
        <w:tabs>
          <w:tab w:val="left" w:pos="0"/>
        </w:tabs>
        <w:adjustRightInd w:val="0"/>
        <w:snapToGrid w:val="0"/>
        <w:spacing w:line="360" w:lineRule="auto"/>
        <w:ind w:firstLine="454" w:firstLineChars="200"/>
        <w:outlineLvl w:val="0"/>
        <w:rPr>
          <w:b/>
          <w:szCs w:val="21"/>
        </w:rPr>
      </w:pPr>
      <w:bookmarkStart w:id="0" w:name="_GoBack"/>
      <w:bookmarkEnd w:id="0"/>
      <w:r>
        <w:rPr>
          <w:rFonts w:hint="eastAsia"/>
          <w:b/>
          <w:szCs w:val="21"/>
        </w:rPr>
        <w:t>（4）图纸内容及要求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内容包括：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1、总平面图 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2、建筑各层平面图 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3、主要立面图 2个 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4、主要剖面图 1个 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5、流线分析图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6、彩色外观透视图（表现方法不限）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7、主要技术经济指标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8、效果图表现</w:t>
      </w:r>
      <w:r>
        <w:rPr>
          <w:rFonts w:hint="eastAsia" w:ascii="宋体" w:hAnsi="宋体"/>
          <w:color w:val="000000"/>
          <w:sz w:val="24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</w:rPr>
        <w:t>～</w:t>
      </w:r>
      <w:r>
        <w:rPr>
          <w:rFonts w:hint="eastAsia" w:ascii="宋体" w:hAnsi="宋体"/>
          <w:color w:val="000000"/>
          <w:sz w:val="24"/>
          <w:lang w:val="en-US" w:eastAsia="zh-CN"/>
        </w:rPr>
        <w:t>2</w:t>
      </w:r>
      <w:r>
        <w:rPr>
          <w:rFonts w:hint="eastAsia" w:ascii="宋体" w:hAnsi="宋体"/>
          <w:color w:val="000000"/>
          <w:sz w:val="24"/>
        </w:rPr>
        <w:t>张</w:t>
      </w:r>
    </w:p>
    <w:p>
      <w:pPr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图幅要求：A3图幅排版打印装订成册，并另刻录电子文档</w:t>
      </w:r>
    </w:p>
    <w:p>
      <w:pPr>
        <w:ind w:firstLine="480"/>
        <w:rPr>
          <w:rFonts w:hint="eastAsia" w:ascii="宋体" w:hAnsi="宋体"/>
          <w:color w:val="000000"/>
          <w:sz w:val="24"/>
        </w:rPr>
      </w:pPr>
    </w:p>
    <w:p>
      <w:pPr>
        <w:tabs>
          <w:tab w:val="left" w:pos="0"/>
        </w:tabs>
        <w:adjustRightInd w:val="0"/>
        <w:snapToGrid w:val="0"/>
        <w:spacing w:line="360" w:lineRule="auto"/>
        <w:outlineLvl w:val="0"/>
        <w:rPr>
          <w:b/>
          <w:szCs w:val="21"/>
        </w:rPr>
      </w:pPr>
      <w:r>
        <w:rPr>
          <w:rFonts w:hint="eastAsia"/>
          <w:b/>
          <w:szCs w:val="21"/>
          <w:lang w:val="en-US" w:eastAsia="zh-CN"/>
        </w:rPr>
        <w:t xml:space="preserve">    </w:t>
      </w:r>
      <w:r>
        <w:rPr>
          <w:rFonts w:hint="eastAsia"/>
          <w:b/>
          <w:szCs w:val="21"/>
        </w:rPr>
        <w:t>（5）</w:t>
      </w:r>
      <w:r>
        <w:rPr>
          <w:b/>
          <w:szCs w:val="21"/>
        </w:rPr>
        <w:t>地形图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用地条件说明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该地形位于某市湖滨</w:t>
      </w:r>
      <w:r>
        <w:rPr>
          <w:rFonts w:hint="eastAsia" w:ascii="宋体" w:hAnsi="宋体"/>
          <w:color w:val="000000"/>
          <w:sz w:val="24"/>
        </w:rPr>
        <w:t>公园</w:t>
      </w:r>
      <w:r>
        <w:rPr>
          <w:rFonts w:ascii="宋体" w:hAnsi="宋体"/>
          <w:color w:val="000000"/>
          <w:sz w:val="24"/>
        </w:rPr>
        <w:t>景区。可在地形图上任何位置建造。该用地西侧有旅游专线道路，西北侧为一小山坡，东南面为一淡水湖，湖面平静，景色宜人。用地植被良好，多为杂生灌木，中有高大乔木，有良好的景观价值。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旅游专线道路宽6米，其中车行道4米，两侧路肩各为1米。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地形图</w:t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rPr>
          <w:rFonts w:hint="eastAsia" w:eastAsia="黑体"/>
          <w:sz w:val="28"/>
          <w:szCs w:val="28"/>
        </w:rPr>
      </w:pPr>
      <w:r>
        <w:drawing>
          <wp:inline distT="0" distB="0" distL="114300" distR="114300">
            <wp:extent cx="3508375" cy="3314700"/>
            <wp:effectExtent l="0" t="0" r="15875" b="0"/>
            <wp:docPr id="1" name="图片 1" descr="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837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0"/>
          <w:tab w:val="left" w:pos="105"/>
        </w:tabs>
        <w:adjustRightInd w:val="0"/>
        <w:snapToGrid w:val="0"/>
        <w:spacing w:line="360" w:lineRule="auto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  <w:lang w:val="en-US" w:eastAsia="zh-CN"/>
        </w:rPr>
        <w:t xml:space="preserve">    </w:t>
      </w:r>
      <w:r>
        <w:rPr>
          <w:rFonts w:hint="eastAsia" w:eastAsia="黑体"/>
          <w:sz w:val="28"/>
          <w:szCs w:val="28"/>
          <w:lang w:eastAsia="zh-CN"/>
        </w:rPr>
        <w:t>三</w:t>
      </w:r>
      <w:r>
        <w:rPr>
          <w:rFonts w:hint="eastAsia" w:eastAsia="黑体"/>
          <w:sz w:val="28"/>
          <w:szCs w:val="28"/>
        </w:rPr>
        <w:t>、应上交的内容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1.交一份装订好的设计图册；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2.交</w:t>
      </w:r>
      <w:r>
        <w:rPr>
          <w:rFonts w:hint="eastAsia" w:ascii="宋体" w:hAnsi="宋体"/>
          <w:color w:val="000000"/>
          <w:sz w:val="24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</w:rPr>
        <w:t>张装入所有设计图纸文件（含照片）的DVD光盘，缺此项的同学也作成绩不及格处理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560" w:firstLineChars="200"/>
        <w:outlineLvl w:val="0"/>
        <w:rPr>
          <w:rFonts w:eastAsia="黑体"/>
          <w:sz w:val="28"/>
          <w:szCs w:val="28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47FBD"/>
    <w:rsid w:val="08D71723"/>
    <w:rsid w:val="78CD114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2016-04-11T03:00:52Z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